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CF7A1" w14:textId="7F0C5BCD" w:rsidR="005A2414" w:rsidRPr="00044EBA" w:rsidRDefault="005A2414" w:rsidP="005A241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#94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bookmarkStart w:id="0" w:name="_GoBack"/>
      <w:bookmarkEnd w:id="0"/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R1-18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0932</w:t>
      </w:r>
      <w:r w:rsidR="00C87997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4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Gothenburg, Sweden, August 20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24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648F2C53" w14:textId="77777777" w:rsidR="00031033" w:rsidRPr="005A2414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3453903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87997" w:rsidRPr="009C42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UL signals and channels for NR-U operation</w:t>
      </w:r>
    </w:p>
    <w:p w14:paraId="5161D142" w14:textId="3E12746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C87997">
        <w:rPr>
          <w:rFonts w:ascii="Times New Roman" w:hAnsi="Times New Roman"/>
          <w:b/>
          <w:kern w:val="0"/>
          <w:sz w:val="24"/>
          <w:szCs w:val="20"/>
        </w:rPr>
        <w:t>3</w:t>
      </w:r>
      <w:r w:rsidR="00BF0ED5">
        <w:rPr>
          <w:rFonts w:ascii="Times New Roman" w:hAnsi="Times New Roman"/>
          <w:b/>
          <w:kern w:val="0"/>
          <w:sz w:val="24"/>
          <w:szCs w:val="20"/>
        </w:rPr>
        <w:t>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202E62B" w14:textId="77777777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At the RAN1#93 meeting, we discussed UL signals and channels for NR-U operation and the followings were agreed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A393C" w:rsidRPr="009B6F4A" w14:paraId="522CDE54" w14:textId="77777777" w:rsidTr="00C156B4">
        <w:trPr>
          <w:trHeight w:val="1339"/>
        </w:trPr>
        <w:tc>
          <w:tcPr>
            <w:tcW w:w="9736" w:type="dxa"/>
            <w:vAlign w:val="center"/>
          </w:tcPr>
          <w:p w14:paraId="2444EAD8" w14:textId="77777777" w:rsidR="003A393C" w:rsidRPr="00ED02D7" w:rsidRDefault="003A393C" w:rsidP="00C156B4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02F2378A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An interlaced waveform can have benefits in some scenarios including</w:t>
            </w:r>
          </w:p>
          <w:p w14:paraId="21495F29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08338B">
              <w:rPr>
                <w:rFonts w:ascii="Times" w:eastAsia="바탕" w:hAnsi="Times"/>
                <w:i/>
              </w:rPr>
              <w:t>Link budget limited cases with given PSD constraint</w:t>
            </w:r>
          </w:p>
          <w:p w14:paraId="16D459F4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08338B">
              <w:rPr>
                <w:rFonts w:ascii="Times" w:eastAsia="바탕" w:hAnsi="Times"/>
                <w:i/>
              </w:rPr>
              <w:t xml:space="preserve">As one option to efficiently meet the occupied channel bandwidth requirement. </w:t>
            </w:r>
          </w:p>
          <w:p w14:paraId="6B8B96A4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A waveform contiguous in frequency may be adequate in some scenarios</w:t>
            </w:r>
          </w:p>
          <w:p w14:paraId="651F09D6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</w:rPr>
              <w:t xml:space="preserve">To </w:t>
            </w:r>
            <w:r w:rsidRPr="0008338B">
              <w:rPr>
                <w:rFonts w:ascii="Times" w:eastAsia="바탕" w:hAnsi="Times"/>
                <w:i/>
              </w:rPr>
              <w:t>inherit</w:t>
            </w:r>
            <w:r w:rsidRPr="0008338B">
              <w:rPr>
                <w:rFonts w:ascii="Times" w:eastAsia="바탕" w:hAnsi="Times"/>
                <w:i/>
                <w:szCs w:val="24"/>
              </w:rPr>
              <w:t xml:space="preserve"> legacy contiguous allocation designs.</w:t>
            </w:r>
          </w:p>
          <w:p w14:paraId="72C9451C" w14:textId="77777777" w:rsidR="003A393C" w:rsidRPr="0008338B" w:rsidRDefault="003A393C" w:rsidP="00C156B4">
            <w:pPr>
              <w:widowControl/>
              <w:wordWrap/>
              <w:autoSpaceDE/>
              <w:autoSpaceDN/>
              <w:ind w:left="360"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08338B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It is RAN1’s understanding that the temporal allowance of not meeting occupied channel bandwidth by regulation can be exploited if the minimum bandwidth requirement, e.g., 2 MHz, is satisfied.</w:t>
            </w:r>
          </w:p>
          <w:p w14:paraId="2E6D325E" w14:textId="77777777" w:rsidR="003A393C" w:rsidRPr="0008338B" w:rsidRDefault="003A393C" w:rsidP="00C156B4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</w:p>
          <w:p w14:paraId="2E3208E8" w14:textId="77777777" w:rsidR="003A393C" w:rsidRPr="00ED02D7" w:rsidRDefault="003A393C" w:rsidP="00C156B4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508C6E11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Support for Rel-15 NR PUCCH formats can be considered. Exclusion of the support of certain formats is to be identified. </w:t>
            </w:r>
          </w:p>
          <w:p w14:paraId="36676E73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Note: It is RAN1’s understanding that certain formats do not meet the minimum bandwidth requirement by regulation. </w:t>
            </w:r>
          </w:p>
          <w:p w14:paraId="3904F750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It is identified that block-interlaced based PUSCH can be beneficial. </w:t>
            </w:r>
          </w:p>
          <w:p w14:paraId="0E90811F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It is beneficial to use the same interlace structure for PUCCH and PUSCH. </w:t>
            </w:r>
          </w:p>
          <w:p w14:paraId="58B6398F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The following aspects can be considered for interlace waveform based PUCCH design:</w:t>
            </w:r>
          </w:p>
          <w:p w14:paraId="61CAFEBC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Flexible number of OFDM symbols</w:t>
            </w:r>
          </w:p>
          <w:p w14:paraId="439B5FB1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Flexible payload size</w:t>
            </w:r>
          </w:p>
          <w:p w14:paraId="3AB2EAA2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User multiplexing</w:t>
            </w:r>
          </w:p>
          <w:p w14:paraId="7CE020D0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Number of formats</w:t>
            </w:r>
          </w:p>
          <w:p w14:paraId="3D57D535" w14:textId="77777777" w:rsidR="003A393C" w:rsidRDefault="003A393C" w:rsidP="00C156B4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</w:p>
          <w:p w14:paraId="6D9B1FA7" w14:textId="77777777" w:rsidR="003A393C" w:rsidRDefault="003A393C" w:rsidP="00C156B4">
            <w:pPr>
              <w:widowControl/>
              <w:wordWrap/>
              <w:autoSpaceDE/>
              <w:autoSpaceDN/>
              <w:jc w:val="left"/>
              <w:rPr>
                <w:b/>
                <w:i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731A3BDB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Support for Rel-15 NR PUCCH formats can be considered. Exclusion of the support of certain formats is to be identified. </w:t>
            </w:r>
          </w:p>
          <w:p w14:paraId="507739DE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Note: It is RAN1’s understanding that certain formats do not meet the minimum bandwidth requirement by regulation. </w:t>
            </w:r>
          </w:p>
          <w:p w14:paraId="08F3D67D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It is identified that block-interlaced based PUSCH can be beneficial. </w:t>
            </w:r>
          </w:p>
          <w:p w14:paraId="0D782EEA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It is beneficial to use the same interlace structure for PUCCH and PUSCH. </w:t>
            </w:r>
          </w:p>
          <w:p w14:paraId="56AC6EA5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The following aspects can be considered for interlace waveform based PUCCH design:</w:t>
            </w:r>
          </w:p>
          <w:p w14:paraId="301D8D27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Flexible number of OFDM symbols</w:t>
            </w:r>
          </w:p>
          <w:p w14:paraId="78BCE981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Flexible payload size</w:t>
            </w:r>
          </w:p>
          <w:p w14:paraId="0256FFFD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User multiplexing</w:t>
            </w:r>
          </w:p>
          <w:p w14:paraId="5EA745C7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Number of formats</w:t>
            </w:r>
          </w:p>
        </w:tc>
      </w:tr>
    </w:tbl>
    <w:p w14:paraId="1E5A10BD" w14:textId="41AAA2B6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discuss </w:t>
      </w:r>
      <w:r>
        <w:rPr>
          <w:rFonts w:ascii="Times New Roman" w:hAnsi="Times New Roman" w:hint="eastAsia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 xml:space="preserve">L channel design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operation and provide our view. </w:t>
      </w:r>
    </w:p>
    <w:p w14:paraId="0040DC6F" w14:textId="77777777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AEDCCB9" w14:textId="3F23708E" w:rsidR="003A393C" w:rsidRPr="00566B1C" w:rsidRDefault="003A393C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lastRenderedPageBreak/>
        <w:t xml:space="preserve">Discussion on </w:t>
      </w:r>
      <w:r w:rsidRPr="003A393C">
        <w:rPr>
          <w:rFonts w:ascii="Times New Roman" w:eastAsia="MS Mincho" w:hAnsi="Times New Roman" w:hint="eastAsia"/>
          <w:b/>
          <w:kern w:val="0"/>
          <w:sz w:val="28"/>
          <w:szCs w:val="20"/>
          <w:lang w:eastAsia="en-US"/>
        </w:rPr>
        <w:t>U</w:t>
      </w:r>
      <w:r w:rsidRPr="003A393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L channels design</w:t>
      </w:r>
    </w:p>
    <w:p w14:paraId="6FEF2234" w14:textId="2276F5AB" w:rsidR="003A393C" w:rsidRDefault="003A393C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A393C">
        <w:rPr>
          <w:rFonts w:ascii="Times New Roman" w:hAnsi="Times New Roman" w:hint="eastAsia"/>
          <w:kern w:val="0"/>
          <w:sz w:val="22"/>
        </w:rPr>
        <w:t>I</w:t>
      </w:r>
      <w:r w:rsidRPr="003A393C">
        <w:rPr>
          <w:rFonts w:ascii="Times New Roman" w:hAnsi="Times New Roman"/>
          <w:kern w:val="0"/>
          <w:sz w:val="22"/>
        </w:rPr>
        <w:t xml:space="preserve">n </w:t>
      </w:r>
      <w:r>
        <w:rPr>
          <w:rFonts w:ascii="Times New Roman" w:hAnsi="Times New Roman"/>
          <w:kern w:val="0"/>
          <w:sz w:val="22"/>
        </w:rPr>
        <w:t>LTE-</w:t>
      </w:r>
      <w:proofErr w:type="spellStart"/>
      <w:r>
        <w:rPr>
          <w:rFonts w:ascii="Times New Roman" w:hAnsi="Times New Roman"/>
          <w:kern w:val="0"/>
          <w:sz w:val="22"/>
        </w:rPr>
        <w:t>eLAA</w:t>
      </w:r>
      <w:proofErr w:type="spellEnd"/>
      <w:r>
        <w:rPr>
          <w:rFonts w:ascii="Times New Roman" w:hAnsi="Times New Roman"/>
          <w:kern w:val="0"/>
          <w:sz w:val="22"/>
        </w:rPr>
        <w:t xml:space="preserve"> in Rel-14, RB-interlaced design for </w:t>
      </w:r>
      <w:r>
        <w:rPr>
          <w:rFonts w:ascii="Times New Roman" w:hAnsi="Times New Roman" w:hint="eastAsia"/>
          <w:kern w:val="0"/>
          <w:sz w:val="22"/>
        </w:rPr>
        <w:t>P</w:t>
      </w:r>
      <w:r>
        <w:rPr>
          <w:rFonts w:ascii="Times New Roman" w:hAnsi="Times New Roman"/>
          <w:kern w:val="0"/>
          <w:sz w:val="22"/>
        </w:rPr>
        <w:t>USCH was specified to meet occupied channel bandwidth (OCB) requirement,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80% of nominal channel BW</w:t>
      </w:r>
      <w:r w:rsidR="00841454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and to improve </w:t>
      </w:r>
      <w:r w:rsidR="00495372">
        <w:rPr>
          <w:rFonts w:ascii="Times New Roman" w:hAnsi="Times New Roman"/>
          <w:kern w:val="0"/>
          <w:sz w:val="22"/>
        </w:rPr>
        <w:t xml:space="preserve">transmit power per subcarrier </w:t>
      </w:r>
      <w:r>
        <w:rPr>
          <w:rFonts w:ascii="Times New Roman" w:hAnsi="Times New Roman"/>
          <w:kern w:val="0"/>
          <w:sz w:val="22"/>
        </w:rPr>
        <w:t>by PSD limitation,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10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>
        <w:rPr>
          <w:rFonts w:ascii="Times New Roman" w:hAnsi="Times New Roman" w:hint="eastAsia"/>
          <w:kern w:val="0"/>
          <w:sz w:val="22"/>
        </w:rPr>
        <w:t>d</w:t>
      </w:r>
      <w:r>
        <w:rPr>
          <w:rFonts w:ascii="Times New Roman" w:hAnsi="Times New Roman"/>
          <w:kern w:val="0"/>
          <w:sz w:val="22"/>
        </w:rPr>
        <w:t>Bm</w:t>
      </w:r>
      <w:proofErr w:type="spellEnd"/>
      <w:r>
        <w:rPr>
          <w:rFonts w:ascii="Times New Roman" w:hAnsi="Times New Roman"/>
          <w:kern w:val="0"/>
          <w:sz w:val="22"/>
        </w:rPr>
        <w:t>/</w:t>
      </w:r>
      <w:proofErr w:type="spellStart"/>
      <w:r>
        <w:rPr>
          <w:rFonts w:ascii="Times New Roman" w:hAnsi="Times New Roman"/>
          <w:kern w:val="0"/>
          <w:sz w:val="22"/>
        </w:rPr>
        <w:t>MHz</w:t>
      </w:r>
      <w:r w:rsidR="00495372">
        <w:rPr>
          <w:rFonts w:ascii="Times New Roman" w:hAnsi="Times New Roman"/>
          <w:kern w:val="0"/>
          <w:sz w:val="22"/>
        </w:rPr>
        <w:t>.</w:t>
      </w:r>
      <w:proofErr w:type="spellEnd"/>
      <w:r w:rsidR="00495372">
        <w:rPr>
          <w:rFonts w:ascii="Times New Roman" w:hAnsi="Times New Roman"/>
          <w:kern w:val="0"/>
          <w:sz w:val="22"/>
        </w:rPr>
        <w:t xml:space="preserve"> Similar to </w:t>
      </w:r>
      <w:proofErr w:type="spellStart"/>
      <w:r w:rsidR="00495372">
        <w:rPr>
          <w:rFonts w:ascii="Times New Roman" w:hAnsi="Times New Roman"/>
          <w:kern w:val="0"/>
          <w:sz w:val="22"/>
        </w:rPr>
        <w:t>eLAA</w:t>
      </w:r>
      <w:proofErr w:type="spellEnd"/>
      <w:r w:rsidR="00495372">
        <w:rPr>
          <w:rFonts w:ascii="Times New Roman" w:hAnsi="Times New Roman"/>
          <w:kern w:val="0"/>
          <w:sz w:val="22"/>
        </w:rPr>
        <w:t xml:space="preserve"> in Rel-14, it seems beneficial that RB-interlaced design can be applied to </w:t>
      </w:r>
      <w:r w:rsidR="00495372">
        <w:rPr>
          <w:rFonts w:ascii="Times New Roman" w:hAnsi="Times New Roman" w:hint="eastAsia"/>
          <w:kern w:val="0"/>
          <w:sz w:val="22"/>
        </w:rPr>
        <w:t>P</w:t>
      </w:r>
      <w:r w:rsidR="00495372">
        <w:rPr>
          <w:rFonts w:ascii="Times New Roman" w:hAnsi="Times New Roman"/>
          <w:kern w:val="0"/>
          <w:sz w:val="22"/>
        </w:rPr>
        <w:t xml:space="preserve">USCH, PUCCH and PRACH considering </w:t>
      </w:r>
      <w:r w:rsidR="00841454">
        <w:rPr>
          <w:rFonts w:ascii="Times New Roman" w:hAnsi="Times New Roman" w:hint="eastAsia"/>
          <w:kern w:val="0"/>
          <w:sz w:val="22"/>
        </w:rPr>
        <w:t xml:space="preserve">the </w:t>
      </w:r>
      <w:r w:rsidR="00495372">
        <w:rPr>
          <w:rFonts w:ascii="Times New Roman" w:hAnsi="Times New Roman"/>
          <w:kern w:val="0"/>
          <w:sz w:val="22"/>
        </w:rPr>
        <w:t>UL channel</w:t>
      </w:r>
      <w:r w:rsidR="00841454">
        <w:rPr>
          <w:rFonts w:ascii="Times New Roman" w:hAnsi="Times New Roman" w:hint="eastAsia"/>
          <w:kern w:val="0"/>
          <w:sz w:val="22"/>
        </w:rPr>
        <w:t xml:space="preserve"> multiplexing in the FDM manner</w:t>
      </w:r>
      <w:r w:rsidR="0067140B">
        <w:rPr>
          <w:rFonts w:ascii="Times New Roman" w:hAnsi="Times New Roman"/>
          <w:kern w:val="0"/>
          <w:sz w:val="22"/>
        </w:rPr>
        <w:t xml:space="preserve">. In </w:t>
      </w:r>
      <w:r w:rsidR="00495372">
        <w:rPr>
          <w:rFonts w:ascii="Times New Roman" w:hAnsi="Times New Roman"/>
          <w:kern w:val="0"/>
          <w:sz w:val="22"/>
        </w:rPr>
        <w:t xml:space="preserve">the previous </w:t>
      </w:r>
      <w:r w:rsidR="00495372">
        <w:rPr>
          <w:rFonts w:ascii="Times New Roman" w:hAnsi="Times New Roman" w:hint="eastAsia"/>
          <w:kern w:val="0"/>
          <w:sz w:val="22"/>
        </w:rPr>
        <w:t>R</w:t>
      </w:r>
      <w:r w:rsidR="00495372">
        <w:rPr>
          <w:rFonts w:ascii="Times New Roman" w:hAnsi="Times New Roman"/>
          <w:kern w:val="0"/>
          <w:sz w:val="22"/>
        </w:rPr>
        <w:t xml:space="preserve">AN1 meeting, it was agreed that it is beneficial to use the same interlace structure for PUCCH and </w:t>
      </w:r>
      <w:r w:rsidR="00495372">
        <w:rPr>
          <w:rFonts w:ascii="Times New Roman" w:hAnsi="Times New Roman" w:hint="eastAsia"/>
          <w:kern w:val="0"/>
          <w:sz w:val="22"/>
        </w:rPr>
        <w:t>P</w:t>
      </w:r>
      <w:r w:rsidR="0067140B">
        <w:rPr>
          <w:rFonts w:ascii="Times New Roman" w:hAnsi="Times New Roman"/>
          <w:kern w:val="0"/>
          <w:sz w:val="22"/>
        </w:rPr>
        <w:t>USCH. It</w:t>
      </w:r>
      <w:r w:rsidR="0067140B" w:rsidRPr="0067140B">
        <w:rPr>
          <w:rFonts w:ascii="Times New Roman" w:hAnsi="Times New Roman"/>
          <w:kern w:val="0"/>
          <w:sz w:val="22"/>
        </w:rPr>
        <w:t xml:space="preserve"> was </w:t>
      </w:r>
      <w:r w:rsidR="0067140B">
        <w:rPr>
          <w:rFonts w:ascii="Times New Roman" w:hAnsi="Times New Roman"/>
          <w:kern w:val="0"/>
          <w:sz w:val="22"/>
        </w:rPr>
        <w:t xml:space="preserve">also </w:t>
      </w:r>
      <w:r w:rsidR="0067140B" w:rsidRPr="0067140B">
        <w:rPr>
          <w:rFonts w:ascii="Times New Roman" w:hAnsi="Times New Roman"/>
          <w:kern w:val="0"/>
          <w:sz w:val="22"/>
        </w:rPr>
        <w:t>agreed in RAN1#92bis that “At least for band where absence of Wi-Fi cannot be guaranteed (e.g. by regulation), LBT can be performed in units of 20 MHz”.</w:t>
      </w:r>
      <w:r w:rsidR="0067140B">
        <w:rPr>
          <w:rFonts w:ascii="Times New Roman" w:hAnsi="Times New Roman"/>
          <w:kern w:val="0"/>
          <w:sz w:val="22"/>
        </w:rPr>
        <w:t xml:space="preserve"> Therefore,</w:t>
      </w:r>
      <w:r w:rsidR="00841454">
        <w:rPr>
          <w:rFonts w:ascii="Times New Roman" w:hAnsi="Times New Roman" w:hint="eastAsia"/>
          <w:kern w:val="0"/>
          <w:sz w:val="22"/>
        </w:rPr>
        <w:t xml:space="preserve"> in NR unlicensed, the </w:t>
      </w:r>
      <w:r w:rsidR="0067140B">
        <w:rPr>
          <w:rFonts w:ascii="Times New Roman" w:hAnsi="Times New Roman"/>
          <w:kern w:val="0"/>
          <w:sz w:val="22"/>
        </w:rPr>
        <w:t xml:space="preserve">RB-interlaced structure for PUCCH and </w:t>
      </w:r>
      <w:r w:rsidR="0067140B">
        <w:rPr>
          <w:rFonts w:ascii="Times New Roman" w:hAnsi="Times New Roman" w:hint="eastAsia"/>
          <w:kern w:val="0"/>
          <w:sz w:val="22"/>
        </w:rPr>
        <w:t>P</w:t>
      </w:r>
      <w:r w:rsidR="0067140B">
        <w:rPr>
          <w:rFonts w:ascii="Times New Roman" w:hAnsi="Times New Roman"/>
          <w:kern w:val="0"/>
          <w:sz w:val="22"/>
        </w:rPr>
        <w:t>USCH should be designed in a unit of 20MHz.</w:t>
      </w:r>
    </w:p>
    <w:p w14:paraId="6315B873" w14:textId="58E3AE12" w:rsidR="008879BE" w:rsidRDefault="008879BE" w:rsidP="00C8153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Observation 1: </w:t>
      </w:r>
      <w:r w:rsidR="00C81530">
        <w:rPr>
          <w:rFonts w:ascii="Times New Roman" w:hAnsi="Times New Roman"/>
          <w:i/>
          <w:kern w:val="0"/>
          <w:sz w:val="22"/>
        </w:rPr>
        <w:t>I</w:t>
      </w:r>
      <w:r w:rsidRPr="00C81530">
        <w:rPr>
          <w:rFonts w:ascii="Times New Roman" w:hAnsi="Times New Roman"/>
          <w:i/>
          <w:kern w:val="0"/>
          <w:sz w:val="22"/>
        </w:rPr>
        <w:t xml:space="preserve">t seems beneficial that RB-interlaced design can be applied to </w:t>
      </w:r>
      <w:r w:rsidRPr="00C81530">
        <w:rPr>
          <w:rFonts w:ascii="Times New Roman" w:hAnsi="Times New Roman" w:hint="eastAsia"/>
          <w:i/>
          <w:kern w:val="0"/>
          <w:sz w:val="22"/>
        </w:rPr>
        <w:t>P</w:t>
      </w:r>
      <w:r w:rsidRPr="00C81530">
        <w:rPr>
          <w:rFonts w:ascii="Times New Roman" w:hAnsi="Times New Roman"/>
          <w:i/>
          <w:kern w:val="0"/>
          <w:sz w:val="22"/>
        </w:rPr>
        <w:t xml:space="preserve">USCH, PUCCH and PRACH considering </w:t>
      </w:r>
      <w:r w:rsidR="00841454">
        <w:rPr>
          <w:rFonts w:ascii="Times New Roman" w:hAnsi="Times New Roman" w:hint="eastAsia"/>
          <w:i/>
          <w:kern w:val="0"/>
          <w:sz w:val="22"/>
        </w:rPr>
        <w:t xml:space="preserve">UL channel multiplexing in the </w:t>
      </w:r>
      <w:r w:rsidRPr="00C81530">
        <w:rPr>
          <w:rFonts w:ascii="Times New Roman" w:hAnsi="Times New Roman" w:hint="eastAsia"/>
          <w:i/>
          <w:kern w:val="0"/>
          <w:sz w:val="22"/>
        </w:rPr>
        <w:t>F</w:t>
      </w:r>
      <w:r w:rsidRPr="00C81530">
        <w:rPr>
          <w:rFonts w:ascii="Times New Roman" w:hAnsi="Times New Roman"/>
          <w:i/>
          <w:kern w:val="0"/>
          <w:sz w:val="22"/>
        </w:rPr>
        <w:t xml:space="preserve">DM </w:t>
      </w:r>
      <w:r w:rsidR="00841454">
        <w:rPr>
          <w:rFonts w:ascii="Times New Roman" w:hAnsi="Times New Roman" w:hint="eastAsia"/>
          <w:i/>
          <w:kern w:val="0"/>
          <w:sz w:val="22"/>
        </w:rPr>
        <w:t>manner</w:t>
      </w:r>
      <w:r w:rsidRPr="00C81530">
        <w:rPr>
          <w:rFonts w:ascii="Times New Roman" w:hAnsi="Times New Roman"/>
          <w:i/>
          <w:kern w:val="0"/>
          <w:sz w:val="22"/>
        </w:rPr>
        <w:t xml:space="preserve"> and RB-interlaced structure for PUCCH and </w:t>
      </w:r>
      <w:r w:rsidRPr="00C81530">
        <w:rPr>
          <w:rFonts w:ascii="Times New Roman" w:hAnsi="Times New Roman" w:hint="eastAsia"/>
          <w:i/>
          <w:kern w:val="0"/>
          <w:sz w:val="22"/>
        </w:rPr>
        <w:t>P</w:t>
      </w:r>
      <w:r w:rsidRPr="00C81530">
        <w:rPr>
          <w:rFonts w:ascii="Times New Roman" w:hAnsi="Times New Roman"/>
          <w:i/>
          <w:kern w:val="0"/>
          <w:sz w:val="22"/>
        </w:rPr>
        <w:t>USCH should be designed in a unit of 20MHz.</w:t>
      </w:r>
    </w:p>
    <w:p w14:paraId="029E22E1" w14:textId="761E9943" w:rsidR="00C81530" w:rsidRDefault="00DB5348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case that </w:t>
      </w:r>
      <w:r w:rsidR="00495372">
        <w:rPr>
          <w:rFonts w:ascii="Times New Roman" w:hAnsi="Times New Roman"/>
          <w:kern w:val="0"/>
          <w:sz w:val="22"/>
        </w:rPr>
        <w:t xml:space="preserve">RB-interlaced design is </w:t>
      </w:r>
      <w:r>
        <w:rPr>
          <w:rFonts w:ascii="Times New Roman" w:hAnsi="Times New Roman"/>
          <w:kern w:val="0"/>
          <w:sz w:val="22"/>
        </w:rPr>
        <w:t>used as PUCCH structure, the minimum resource granularity can be one interlaced</w:t>
      </w:r>
      <w:r w:rsidR="0067140B">
        <w:rPr>
          <w:rFonts w:ascii="Times New Roman" w:hAnsi="Times New Roman"/>
          <w:kern w:val="0"/>
          <w:sz w:val="22"/>
        </w:rPr>
        <w:t>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 w:rsidR="0067140B">
        <w:rPr>
          <w:rFonts w:ascii="Times New Roman" w:hAnsi="Times New Roman"/>
          <w:kern w:val="0"/>
          <w:sz w:val="22"/>
        </w:rPr>
        <w:t xml:space="preserve"> 10 RBs under a sub-band or BWP unit of 20MHz </w:t>
      </w:r>
      <w:r>
        <w:rPr>
          <w:rFonts w:ascii="Times New Roman" w:hAnsi="Times New Roman"/>
          <w:kern w:val="0"/>
          <w:sz w:val="22"/>
        </w:rPr>
        <w:t xml:space="preserve">and the resource </w:t>
      </w:r>
      <w:r w:rsidR="00841454">
        <w:rPr>
          <w:rFonts w:ascii="Times New Roman" w:hAnsi="Times New Roman" w:hint="eastAsia"/>
          <w:kern w:val="0"/>
          <w:sz w:val="22"/>
        </w:rPr>
        <w:t>unit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frequency domain </w:t>
      </w:r>
      <w:r w:rsidR="00841454">
        <w:rPr>
          <w:rFonts w:ascii="Times New Roman" w:hAnsi="Times New Roman" w:hint="eastAsia"/>
          <w:kern w:val="0"/>
          <w:sz w:val="22"/>
        </w:rPr>
        <w:t xml:space="preserve">for NR-U </w:t>
      </w:r>
      <w:r>
        <w:rPr>
          <w:rFonts w:ascii="Times New Roman" w:hAnsi="Times New Roman"/>
          <w:kern w:val="0"/>
          <w:sz w:val="22"/>
        </w:rPr>
        <w:t xml:space="preserve">can be </w:t>
      </w:r>
      <w:r w:rsidR="00841454">
        <w:rPr>
          <w:rFonts w:ascii="Times New Roman" w:hAnsi="Times New Roman" w:hint="eastAsia"/>
          <w:kern w:val="0"/>
          <w:sz w:val="22"/>
        </w:rPr>
        <w:t>greatly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increased for a given UE compared with PUCCH format 0, 1 and 4 </w:t>
      </w:r>
      <w:r w:rsidR="00841454">
        <w:rPr>
          <w:rFonts w:ascii="Times New Roman" w:hAnsi="Times New Roman" w:hint="eastAsia"/>
          <w:kern w:val="0"/>
          <w:sz w:val="22"/>
        </w:rPr>
        <w:t>occupying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1-RB only in </w:t>
      </w:r>
      <w:r w:rsidR="00841454">
        <w:rPr>
          <w:rFonts w:ascii="Times New Roman" w:hAnsi="Times New Roman" w:hint="eastAsia"/>
          <w:kern w:val="0"/>
          <w:sz w:val="22"/>
        </w:rPr>
        <w:t xml:space="preserve">NR </w:t>
      </w:r>
      <w:r>
        <w:rPr>
          <w:rFonts w:ascii="Times New Roman" w:hAnsi="Times New Roman"/>
          <w:kern w:val="0"/>
          <w:sz w:val="22"/>
        </w:rPr>
        <w:t xml:space="preserve">licensed band. </w:t>
      </w:r>
      <w:r w:rsidR="00DD42EF">
        <w:rPr>
          <w:rFonts w:ascii="Times New Roman" w:hAnsi="Times New Roman" w:hint="eastAsia"/>
          <w:kern w:val="0"/>
          <w:sz w:val="22"/>
        </w:rPr>
        <w:t>Specially, in the case of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small UCI payload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</w:t>
      </w:r>
      <w:r w:rsidR="00177DA6">
        <w:rPr>
          <w:rFonts w:ascii="Times New Roman" w:hAnsi="Times New Roman"/>
          <w:kern w:val="0"/>
          <w:sz w:val="22"/>
        </w:rPr>
        <w:t>ize</w:t>
      </w:r>
      <w:r w:rsidR="00177DA6" w:rsidRPr="00177DA6">
        <w:rPr>
          <w:rFonts w:ascii="Times New Roman" w:hAnsi="Times New Roman"/>
          <w:kern w:val="0"/>
          <w:sz w:val="22"/>
        </w:rPr>
        <w:t>, th</w:t>
      </w:r>
      <w:r w:rsidR="00DD42EF">
        <w:rPr>
          <w:rFonts w:ascii="Times New Roman" w:hAnsi="Times New Roman" w:hint="eastAsia"/>
          <w:kern w:val="0"/>
          <w:sz w:val="22"/>
        </w:rPr>
        <w:t>e RB-interlaced allocation</w:t>
      </w:r>
      <w:r w:rsidR="00177DA6" w:rsidRPr="00177DA6">
        <w:rPr>
          <w:rFonts w:ascii="Times New Roman" w:hAnsi="Times New Roman"/>
          <w:kern w:val="0"/>
          <w:sz w:val="22"/>
        </w:rPr>
        <w:t xml:space="preserve"> </w:t>
      </w:r>
      <w:r w:rsidR="00177DA6">
        <w:rPr>
          <w:rFonts w:ascii="Times New Roman" w:hAnsi="Times New Roman"/>
          <w:kern w:val="0"/>
          <w:sz w:val="22"/>
        </w:rPr>
        <w:t xml:space="preserve">results </w:t>
      </w:r>
      <w:r w:rsidR="00DD42EF">
        <w:rPr>
          <w:rFonts w:ascii="Times New Roman" w:hAnsi="Times New Roman" w:hint="eastAsia"/>
          <w:kern w:val="0"/>
          <w:sz w:val="22"/>
        </w:rPr>
        <w:t>i</w:t>
      </w:r>
      <w:r w:rsidR="00177DA6">
        <w:rPr>
          <w:rFonts w:ascii="Times New Roman" w:hAnsi="Times New Roman"/>
          <w:kern w:val="0"/>
          <w:sz w:val="22"/>
        </w:rPr>
        <w:t xml:space="preserve">n </w:t>
      </w:r>
      <w:r w:rsidR="00DD42EF">
        <w:rPr>
          <w:rFonts w:ascii="Times New Roman" w:hAnsi="Times New Roman" w:hint="eastAsia"/>
          <w:kern w:val="0"/>
          <w:sz w:val="22"/>
        </w:rPr>
        <w:t>inefficient</w:t>
      </w:r>
      <w:r w:rsidR="00DD42EF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resource</w:t>
      </w:r>
      <w:r w:rsidR="00177DA6">
        <w:rPr>
          <w:rFonts w:ascii="Times New Roman" w:hAnsi="Times New Roman"/>
          <w:kern w:val="0"/>
          <w:sz w:val="22"/>
        </w:rPr>
        <w:t xml:space="preserve"> utilization</w:t>
      </w:r>
      <w:r w:rsidR="00177DA6" w:rsidRPr="00177DA6">
        <w:rPr>
          <w:rFonts w:ascii="Times New Roman" w:hAnsi="Times New Roman"/>
          <w:kern w:val="0"/>
          <w:sz w:val="22"/>
        </w:rPr>
        <w:t xml:space="preserve">. </w:t>
      </w:r>
      <w:r w:rsidR="00177DA6">
        <w:rPr>
          <w:rFonts w:ascii="Times New Roman" w:hAnsi="Times New Roman"/>
          <w:kern w:val="0"/>
          <w:sz w:val="22"/>
        </w:rPr>
        <w:t xml:space="preserve">In addition to </w:t>
      </w:r>
      <w:r w:rsidR="00177DA6" w:rsidRPr="00177DA6">
        <w:rPr>
          <w:rFonts w:ascii="Times New Roman" w:hAnsi="Times New Roman"/>
          <w:kern w:val="0"/>
          <w:sz w:val="22"/>
        </w:rPr>
        <w:t xml:space="preserve">excessive resource </w:t>
      </w:r>
      <w:r w:rsidR="00177DA6">
        <w:rPr>
          <w:rFonts w:ascii="Times New Roman" w:hAnsi="Times New Roman"/>
          <w:kern w:val="0"/>
          <w:sz w:val="22"/>
        </w:rPr>
        <w:t xml:space="preserve">utilization, </w:t>
      </w:r>
      <w:r w:rsidR="00DD42EF">
        <w:rPr>
          <w:rFonts w:ascii="Times New Roman" w:hAnsi="Times New Roman" w:hint="eastAsia"/>
          <w:kern w:val="0"/>
          <w:sz w:val="22"/>
        </w:rPr>
        <w:t>consequently</w:t>
      </w:r>
      <w:r>
        <w:rPr>
          <w:rFonts w:ascii="Times New Roman" w:hAnsi="Times New Roman"/>
          <w:kern w:val="0"/>
          <w:sz w:val="22"/>
        </w:rPr>
        <w:t>, UE multiplexing capacity would be reduced</w:t>
      </w:r>
      <w:r w:rsidR="00DD42EF">
        <w:rPr>
          <w:rFonts w:ascii="Times New Roman" w:hAnsi="Times New Roman" w:hint="eastAsia"/>
          <w:kern w:val="0"/>
          <w:sz w:val="22"/>
        </w:rPr>
        <w:t xml:space="preserve"> as well</w:t>
      </w:r>
      <w:r>
        <w:rPr>
          <w:rFonts w:ascii="Times New Roman" w:hAnsi="Times New Roman"/>
          <w:kern w:val="0"/>
          <w:sz w:val="22"/>
        </w:rPr>
        <w:t xml:space="preserve">. </w:t>
      </w:r>
      <w:r w:rsidRPr="00DB5348">
        <w:rPr>
          <w:rFonts w:ascii="Times New Roman" w:hAnsi="Times New Roman"/>
          <w:kern w:val="0"/>
          <w:sz w:val="22"/>
        </w:rPr>
        <w:t>Therefore, it may be necessary to discuss how to increase UE multiplexing capacity</w:t>
      </w:r>
      <w:r w:rsidR="00DD42EF">
        <w:rPr>
          <w:rFonts w:ascii="Times New Roman" w:hAnsi="Times New Roman" w:hint="eastAsia"/>
          <w:kern w:val="0"/>
          <w:sz w:val="22"/>
        </w:rPr>
        <w:t>, especially,</w:t>
      </w:r>
      <w:r w:rsidRPr="00DB5348">
        <w:rPr>
          <w:rFonts w:ascii="Times New Roman" w:hAnsi="Times New Roman"/>
          <w:kern w:val="0"/>
          <w:sz w:val="22"/>
        </w:rPr>
        <w:t xml:space="preserve"> for PUCCH format 0/</w:t>
      </w:r>
      <w:r w:rsidR="003C7131">
        <w:rPr>
          <w:rFonts w:ascii="Times New Roman" w:hAnsi="Times New Roman"/>
          <w:kern w:val="0"/>
          <w:sz w:val="22"/>
        </w:rPr>
        <w:t xml:space="preserve"> format </w:t>
      </w:r>
      <w:r w:rsidRPr="00DB5348">
        <w:rPr>
          <w:rFonts w:ascii="Times New Roman" w:hAnsi="Times New Roman"/>
          <w:kern w:val="0"/>
          <w:sz w:val="22"/>
        </w:rPr>
        <w:t>1/</w:t>
      </w:r>
      <w:r w:rsidR="003C7131">
        <w:rPr>
          <w:rFonts w:ascii="Times New Roman" w:hAnsi="Times New Roman"/>
          <w:kern w:val="0"/>
          <w:sz w:val="22"/>
        </w:rPr>
        <w:t xml:space="preserve"> format </w:t>
      </w:r>
      <w:r w:rsidRPr="00DB5348">
        <w:rPr>
          <w:rFonts w:ascii="Times New Roman" w:hAnsi="Times New Roman"/>
          <w:kern w:val="0"/>
          <w:sz w:val="22"/>
        </w:rPr>
        <w:t>4 using RB-interlaced structure.</w:t>
      </w:r>
      <w:r w:rsidR="00C81530">
        <w:rPr>
          <w:rFonts w:ascii="Times New Roman" w:hAnsi="Times New Roman"/>
          <w:kern w:val="0"/>
          <w:sz w:val="22"/>
        </w:rPr>
        <w:t xml:space="preserve"> </w:t>
      </w:r>
      <w:r w:rsidR="003C7131" w:rsidRPr="003C7131">
        <w:rPr>
          <w:rFonts w:ascii="Times New Roman" w:hAnsi="Times New Roman"/>
          <w:kern w:val="0"/>
          <w:sz w:val="22"/>
        </w:rPr>
        <w:t xml:space="preserve">In case of PUCCH formats </w:t>
      </w:r>
      <w:r w:rsidR="003C7131">
        <w:rPr>
          <w:rFonts w:ascii="Times New Roman" w:hAnsi="Times New Roman"/>
          <w:kern w:val="0"/>
          <w:sz w:val="22"/>
        </w:rPr>
        <w:t>which</w:t>
      </w:r>
      <w:r w:rsidR="003C7131" w:rsidRPr="003C7131">
        <w:rPr>
          <w:rFonts w:ascii="Times New Roman" w:hAnsi="Times New Roman"/>
          <w:kern w:val="0"/>
          <w:sz w:val="22"/>
        </w:rPr>
        <w:t xml:space="preserve"> perform sequence based transmission, </w:t>
      </w:r>
      <w:r w:rsidR="00DD42EF">
        <w:rPr>
          <w:rFonts w:ascii="Times New Roman" w:hAnsi="Times New Roman" w:hint="eastAsia"/>
          <w:kern w:val="0"/>
          <w:sz w:val="22"/>
        </w:rPr>
        <w:t xml:space="preserve">a RB-level multiplexing </w:t>
      </w:r>
      <w:r w:rsidR="003C7131" w:rsidRPr="003C7131">
        <w:rPr>
          <w:rFonts w:ascii="Times New Roman" w:hAnsi="Times New Roman"/>
          <w:kern w:val="0"/>
          <w:sz w:val="22"/>
        </w:rPr>
        <w:t xml:space="preserve">method may be </w:t>
      </w:r>
      <w:r w:rsidR="003C7131">
        <w:rPr>
          <w:rFonts w:ascii="Times New Roman" w:hAnsi="Times New Roman"/>
          <w:kern w:val="0"/>
          <w:sz w:val="22"/>
        </w:rPr>
        <w:t xml:space="preserve">further </w:t>
      </w:r>
      <w:r w:rsidR="003C7131" w:rsidRPr="003C7131">
        <w:rPr>
          <w:rFonts w:ascii="Times New Roman" w:hAnsi="Times New Roman"/>
          <w:kern w:val="0"/>
          <w:sz w:val="22"/>
        </w:rPr>
        <w:t>considered</w:t>
      </w:r>
      <w:r w:rsidR="00DD42EF">
        <w:rPr>
          <w:rFonts w:ascii="Times New Roman" w:hAnsi="Times New Roman" w:hint="eastAsia"/>
          <w:kern w:val="0"/>
          <w:sz w:val="22"/>
        </w:rPr>
        <w:t>,</w:t>
      </w:r>
      <w:r w:rsidR="003C7131" w:rsidRPr="003C7131">
        <w:rPr>
          <w:rFonts w:ascii="Times New Roman" w:hAnsi="Times New Roman"/>
          <w:kern w:val="0"/>
          <w:sz w:val="22"/>
        </w:rPr>
        <w:t xml:space="preserve"> in which different UEs can </w:t>
      </w:r>
      <w:r w:rsidR="00DD42EF">
        <w:rPr>
          <w:rFonts w:ascii="Times New Roman" w:hAnsi="Times New Roman" w:hint="eastAsia"/>
          <w:kern w:val="0"/>
          <w:sz w:val="22"/>
        </w:rPr>
        <w:t xml:space="preserve">be additionally </w:t>
      </w:r>
      <w:r w:rsidR="00DD42EF">
        <w:rPr>
          <w:rFonts w:ascii="Times New Roman" w:hAnsi="Times New Roman"/>
          <w:kern w:val="0"/>
          <w:sz w:val="22"/>
        </w:rPr>
        <w:t>multiplexed</w:t>
      </w:r>
      <w:r w:rsidR="00DD42EF">
        <w:rPr>
          <w:rFonts w:ascii="Times New Roman" w:hAnsi="Times New Roman" w:hint="eastAsia"/>
          <w:kern w:val="0"/>
          <w:sz w:val="22"/>
        </w:rPr>
        <w:t xml:space="preserve"> in the frequency domain </w:t>
      </w:r>
      <w:r w:rsidR="003C7131" w:rsidRPr="003C7131">
        <w:rPr>
          <w:rFonts w:ascii="Times New Roman" w:hAnsi="Times New Roman"/>
          <w:kern w:val="0"/>
          <w:sz w:val="22"/>
        </w:rPr>
        <w:t xml:space="preserve">within one interlaced </w:t>
      </w:r>
      <w:r w:rsidR="00DD42EF">
        <w:rPr>
          <w:rFonts w:ascii="Times New Roman" w:hAnsi="Times New Roman" w:hint="eastAsia"/>
          <w:kern w:val="0"/>
          <w:sz w:val="22"/>
        </w:rPr>
        <w:t>RBs</w:t>
      </w:r>
      <w:r w:rsidR="003C7131" w:rsidRPr="003C7131">
        <w:rPr>
          <w:rFonts w:ascii="Times New Roman" w:hAnsi="Times New Roman"/>
          <w:kern w:val="0"/>
          <w:sz w:val="22"/>
        </w:rPr>
        <w:t>.</w:t>
      </w:r>
      <w:r w:rsidR="003C7131">
        <w:rPr>
          <w:rFonts w:ascii="Times New Roman" w:hAnsi="Times New Roman"/>
          <w:kern w:val="0"/>
          <w:sz w:val="22"/>
        </w:rPr>
        <w:t xml:space="preserve"> </w:t>
      </w:r>
    </w:p>
    <w:p w14:paraId="2D2FC5CA" w14:textId="23403BD8" w:rsidR="003C7131" w:rsidRPr="00DB5348" w:rsidRDefault="00DD42EF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</w:t>
      </w:r>
      <w:r w:rsidR="008879BE">
        <w:rPr>
          <w:rFonts w:ascii="Times New Roman" w:hAnsi="Times New Roman"/>
          <w:kern w:val="0"/>
          <w:sz w:val="22"/>
        </w:rPr>
        <w:t>lso</w:t>
      </w:r>
      <w:r>
        <w:rPr>
          <w:rFonts w:ascii="Times New Roman" w:hAnsi="Times New Roman" w:hint="eastAsia"/>
          <w:kern w:val="0"/>
          <w:sz w:val="22"/>
        </w:rPr>
        <w:t>,</w:t>
      </w:r>
      <w:r w:rsidR="008879BE">
        <w:rPr>
          <w:rFonts w:ascii="Times New Roman" w:hAnsi="Times New Roman"/>
          <w:kern w:val="0"/>
          <w:sz w:val="22"/>
        </w:rPr>
        <w:t xml:space="preserve"> </w:t>
      </w:r>
      <w:r w:rsidR="008879BE" w:rsidRPr="008879BE">
        <w:rPr>
          <w:rFonts w:ascii="Times New Roman" w:hAnsi="Times New Roman"/>
          <w:kern w:val="0"/>
          <w:sz w:val="22"/>
        </w:rPr>
        <w:t xml:space="preserve">PAPR/CM properties of </w:t>
      </w:r>
      <w:r>
        <w:rPr>
          <w:rFonts w:ascii="Times New Roman" w:hAnsi="Times New Roman"/>
          <w:kern w:val="0"/>
          <w:sz w:val="22"/>
        </w:rPr>
        <w:t>sequence</w:t>
      </w:r>
      <w:r>
        <w:rPr>
          <w:rFonts w:ascii="Times New Roman" w:hAnsi="Times New Roman" w:hint="eastAsia"/>
          <w:kern w:val="0"/>
          <w:sz w:val="22"/>
        </w:rPr>
        <w:t>-</w:t>
      </w:r>
      <w:r w:rsidR="008879BE">
        <w:rPr>
          <w:rFonts w:ascii="Times New Roman" w:hAnsi="Times New Roman"/>
          <w:kern w:val="0"/>
          <w:sz w:val="22"/>
        </w:rPr>
        <w:t>based PUCCH formats (i.e.</w:t>
      </w:r>
      <w:r>
        <w:rPr>
          <w:rFonts w:ascii="Times New Roman" w:hAnsi="Times New Roman" w:hint="eastAsia"/>
          <w:kern w:val="0"/>
          <w:sz w:val="22"/>
        </w:rPr>
        <w:t>,</w:t>
      </w:r>
      <w:r w:rsidR="008879BE">
        <w:rPr>
          <w:rFonts w:ascii="Times New Roman" w:hAnsi="Times New Roman"/>
          <w:kern w:val="0"/>
          <w:sz w:val="22"/>
        </w:rPr>
        <w:t xml:space="preserve"> forma</w:t>
      </w:r>
      <w:r w:rsidR="008879BE">
        <w:rPr>
          <w:rFonts w:ascii="Times New Roman" w:hAnsi="Times New Roman" w:hint="eastAsia"/>
          <w:kern w:val="0"/>
          <w:sz w:val="22"/>
        </w:rPr>
        <w:t>t</w:t>
      </w:r>
      <w:r w:rsidR="008879BE">
        <w:rPr>
          <w:rFonts w:ascii="Times New Roman" w:hAnsi="Times New Roman"/>
          <w:kern w:val="0"/>
          <w:sz w:val="22"/>
        </w:rPr>
        <w:t xml:space="preserve"> 0 and 1) </w:t>
      </w:r>
      <w:r w:rsidR="008879BE" w:rsidRPr="008879BE">
        <w:rPr>
          <w:rFonts w:ascii="Times New Roman" w:hAnsi="Times New Roman"/>
          <w:kern w:val="0"/>
          <w:sz w:val="22"/>
        </w:rPr>
        <w:t xml:space="preserve">with </w:t>
      </w:r>
      <w:r w:rsidR="008879BE">
        <w:rPr>
          <w:rFonts w:ascii="Times New Roman" w:hAnsi="Times New Roman"/>
          <w:kern w:val="0"/>
          <w:sz w:val="22"/>
        </w:rPr>
        <w:t>RB-</w:t>
      </w:r>
      <w:r w:rsidR="008879BE" w:rsidRPr="008879BE">
        <w:rPr>
          <w:rFonts w:ascii="Times New Roman" w:hAnsi="Times New Roman"/>
          <w:kern w:val="0"/>
          <w:sz w:val="22"/>
        </w:rPr>
        <w:t>interlace</w:t>
      </w:r>
      <w:r w:rsidR="008879BE">
        <w:rPr>
          <w:rFonts w:ascii="Times New Roman" w:hAnsi="Times New Roman"/>
          <w:kern w:val="0"/>
          <w:sz w:val="22"/>
        </w:rPr>
        <w:t>d</w:t>
      </w:r>
      <w:r w:rsidR="008879BE" w:rsidRPr="008879BE">
        <w:rPr>
          <w:rFonts w:ascii="Times New Roman" w:hAnsi="Times New Roman"/>
          <w:kern w:val="0"/>
          <w:sz w:val="22"/>
        </w:rPr>
        <w:t xml:space="preserve"> structure need to be </w:t>
      </w:r>
      <w:r w:rsidR="008879BE">
        <w:rPr>
          <w:rFonts w:ascii="Times New Roman" w:hAnsi="Times New Roman"/>
          <w:kern w:val="0"/>
          <w:sz w:val="22"/>
        </w:rPr>
        <w:t xml:space="preserve">further </w:t>
      </w:r>
      <w:r w:rsidR="008879BE" w:rsidRPr="008879BE">
        <w:rPr>
          <w:rFonts w:ascii="Times New Roman" w:hAnsi="Times New Roman"/>
          <w:kern w:val="0"/>
          <w:sz w:val="22"/>
        </w:rPr>
        <w:t>investigated</w:t>
      </w:r>
      <w:r w:rsidR="008879BE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 w:hint="eastAsia"/>
          <w:kern w:val="0"/>
          <w:sz w:val="22"/>
        </w:rPr>
        <w:t>Although</w:t>
      </w:r>
      <w:r w:rsidR="008879BE" w:rsidRPr="008879BE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the</w:t>
      </w:r>
      <w:r w:rsidR="008879BE" w:rsidRPr="008879BE">
        <w:rPr>
          <w:rFonts w:ascii="Times New Roman" w:hAnsi="Times New Roman"/>
          <w:kern w:val="0"/>
          <w:sz w:val="22"/>
        </w:rPr>
        <w:t xml:space="preserve"> PUCCH format 0 and 1 </w:t>
      </w:r>
      <w:r>
        <w:rPr>
          <w:rFonts w:ascii="Times New Roman" w:hAnsi="Times New Roman" w:hint="eastAsia"/>
          <w:kern w:val="0"/>
          <w:sz w:val="22"/>
        </w:rPr>
        <w:t xml:space="preserve">has been </w:t>
      </w:r>
      <w:r w:rsidR="008879BE" w:rsidRPr="008879BE">
        <w:rPr>
          <w:rFonts w:ascii="Times New Roman" w:hAnsi="Times New Roman"/>
          <w:kern w:val="0"/>
          <w:sz w:val="22"/>
        </w:rPr>
        <w:t xml:space="preserve">designed to have low PAPR/CM </w:t>
      </w:r>
      <w:r w:rsidR="008879BE">
        <w:rPr>
          <w:rFonts w:ascii="Times New Roman" w:hAnsi="Times New Roman"/>
          <w:kern w:val="0"/>
          <w:sz w:val="22"/>
        </w:rPr>
        <w:t>property</w:t>
      </w:r>
      <w:r w:rsidR="008879BE" w:rsidRPr="008879BE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 w:hint="eastAsia"/>
          <w:kern w:val="0"/>
          <w:sz w:val="22"/>
        </w:rPr>
        <w:t xml:space="preserve"> however,</w:t>
      </w:r>
      <w:r w:rsidR="008879BE" w:rsidRPr="008879BE">
        <w:rPr>
          <w:rFonts w:ascii="Times New Roman" w:hAnsi="Times New Roman"/>
          <w:kern w:val="0"/>
          <w:sz w:val="22"/>
        </w:rPr>
        <w:t xml:space="preserve"> the RB-interlaced structure</w:t>
      </w:r>
      <w:r>
        <w:rPr>
          <w:rFonts w:ascii="Times New Roman" w:hAnsi="Times New Roman" w:hint="eastAsia"/>
          <w:kern w:val="0"/>
          <w:sz w:val="22"/>
        </w:rPr>
        <w:t xml:space="preserve"> with </w:t>
      </w:r>
      <w:r w:rsidR="00A63A67">
        <w:rPr>
          <w:rFonts w:ascii="Times New Roman" w:hAnsi="Times New Roman" w:hint="eastAsia"/>
          <w:kern w:val="0"/>
          <w:sz w:val="22"/>
        </w:rPr>
        <w:t xml:space="preserve">PUCCH format 0 and 1 </w:t>
      </w:r>
      <w:r w:rsidR="008879BE" w:rsidRPr="008879BE">
        <w:rPr>
          <w:rFonts w:ascii="Times New Roman" w:hAnsi="Times New Roman"/>
          <w:kern w:val="0"/>
          <w:sz w:val="22"/>
        </w:rPr>
        <w:t xml:space="preserve">should be designed to </w:t>
      </w:r>
      <w:r w:rsidR="00A63A67">
        <w:rPr>
          <w:rFonts w:ascii="Times New Roman" w:hAnsi="Times New Roman" w:hint="eastAsia"/>
          <w:kern w:val="0"/>
          <w:sz w:val="22"/>
        </w:rPr>
        <w:t>maintain</w:t>
      </w:r>
      <w:r w:rsidR="008879BE" w:rsidRPr="008879BE">
        <w:rPr>
          <w:rFonts w:ascii="Times New Roman" w:hAnsi="Times New Roman"/>
          <w:kern w:val="0"/>
          <w:sz w:val="22"/>
        </w:rPr>
        <w:t xml:space="preserve"> </w:t>
      </w:r>
      <w:r w:rsidR="00A63A67">
        <w:rPr>
          <w:rFonts w:ascii="Times New Roman" w:hAnsi="Times New Roman" w:hint="eastAsia"/>
          <w:kern w:val="0"/>
          <w:sz w:val="22"/>
        </w:rPr>
        <w:t xml:space="preserve">low </w:t>
      </w:r>
      <w:r w:rsidR="008879BE" w:rsidRPr="008879BE">
        <w:rPr>
          <w:rFonts w:ascii="Times New Roman" w:hAnsi="Times New Roman"/>
          <w:kern w:val="0"/>
          <w:sz w:val="22"/>
        </w:rPr>
        <w:t>PAPR/CM attribute</w:t>
      </w:r>
      <w:r w:rsidR="00A63A67">
        <w:rPr>
          <w:rFonts w:ascii="Times New Roman" w:hAnsi="Times New Roman" w:hint="eastAsia"/>
          <w:kern w:val="0"/>
          <w:sz w:val="22"/>
        </w:rPr>
        <w:t>s in the case of interlaced RBs and additional UE multiplexing</w:t>
      </w:r>
      <w:r w:rsidR="008879BE">
        <w:rPr>
          <w:rFonts w:ascii="Times New Roman" w:hAnsi="Times New Roman"/>
          <w:kern w:val="0"/>
          <w:sz w:val="22"/>
        </w:rPr>
        <w:t>.</w:t>
      </w:r>
    </w:p>
    <w:p w14:paraId="702BA521" w14:textId="77777777" w:rsidR="00C81530" w:rsidRPr="00C81530" w:rsidRDefault="00C81530" w:rsidP="00C8153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Observation 2: </w:t>
      </w:r>
    </w:p>
    <w:p w14:paraId="51741FE1" w14:textId="22635DAC" w:rsidR="003A393C" w:rsidRPr="00C81530" w:rsidRDefault="00C81530" w:rsidP="00C81530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>It should be further investigated that</w:t>
      </w:r>
      <w:r w:rsidR="00A63A67">
        <w:rPr>
          <w:rFonts w:ascii="Times New Roman" w:hAnsi="Times New Roman" w:hint="eastAsia"/>
          <w:i/>
          <w:kern w:val="0"/>
          <w:sz w:val="22"/>
        </w:rPr>
        <w:t>, in RB-interlaced PUCCH,</w:t>
      </w:r>
      <w:r w:rsidRPr="00C81530">
        <w:rPr>
          <w:rFonts w:ascii="Times New Roman" w:hAnsi="Times New Roman"/>
          <w:i/>
          <w:kern w:val="0"/>
          <w:sz w:val="22"/>
        </w:rPr>
        <w:t xml:space="preserve"> different UEs can </w:t>
      </w:r>
      <w:r w:rsidR="00A63A67">
        <w:rPr>
          <w:rFonts w:ascii="Times New Roman" w:hAnsi="Times New Roman" w:hint="eastAsia"/>
          <w:i/>
          <w:kern w:val="0"/>
          <w:sz w:val="22"/>
        </w:rPr>
        <w:t>be</w:t>
      </w:r>
      <w:r w:rsidRPr="00C81530">
        <w:rPr>
          <w:rFonts w:ascii="Times New Roman" w:hAnsi="Times New Roman"/>
          <w:i/>
          <w:kern w:val="0"/>
          <w:sz w:val="22"/>
        </w:rPr>
        <w:t xml:space="preserve"> multiplex</w:t>
      </w:r>
      <w:r w:rsidR="00A63A67">
        <w:rPr>
          <w:rFonts w:ascii="Times New Roman" w:hAnsi="Times New Roman" w:hint="eastAsia"/>
          <w:i/>
          <w:kern w:val="0"/>
          <w:sz w:val="22"/>
        </w:rPr>
        <w:t>ed</w:t>
      </w:r>
      <w:r w:rsidRPr="00C81530">
        <w:rPr>
          <w:rFonts w:ascii="Times New Roman" w:hAnsi="Times New Roman"/>
          <w:i/>
          <w:kern w:val="0"/>
          <w:sz w:val="22"/>
        </w:rPr>
        <w:t xml:space="preserve"> within one interlaced </w:t>
      </w:r>
      <w:r w:rsidR="00A63A67">
        <w:rPr>
          <w:rFonts w:ascii="Times New Roman" w:hAnsi="Times New Roman" w:hint="eastAsia"/>
          <w:i/>
          <w:kern w:val="0"/>
          <w:sz w:val="22"/>
        </w:rPr>
        <w:t xml:space="preserve">RBs </w:t>
      </w:r>
      <w:r w:rsidRPr="00C81530">
        <w:rPr>
          <w:rFonts w:ascii="Times New Roman" w:hAnsi="Times New Roman"/>
          <w:i/>
          <w:kern w:val="0"/>
          <w:sz w:val="22"/>
        </w:rPr>
        <w:t>in the frequency domain.</w:t>
      </w:r>
    </w:p>
    <w:p w14:paraId="07B83A50" w14:textId="625BC3C4" w:rsidR="00C81530" w:rsidRPr="00C81530" w:rsidRDefault="00C81530" w:rsidP="00C81530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For sequence based PUCCH format 0 and 1, the RB-interlaced structure should be designed to </w:t>
      </w:r>
      <w:r w:rsidR="00A63A67">
        <w:rPr>
          <w:rFonts w:ascii="Times New Roman" w:hAnsi="Times New Roman" w:hint="eastAsia"/>
          <w:i/>
          <w:kern w:val="0"/>
          <w:sz w:val="22"/>
        </w:rPr>
        <w:t>maintain low</w:t>
      </w:r>
      <w:r w:rsidRPr="00C81530">
        <w:rPr>
          <w:rFonts w:ascii="Times New Roman" w:hAnsi="Times New Roman"/>
          <w:i/>
          <w:kern w:val="0"/>
          <w:sz w:val="22"/>
        </w:rPr>
        <w:t xml:space="preserve"> PAPR/CM attribute</w:t>
      </w:r>
      <w:r w:rsidR="00A63A67">
        <w:rPr>
          <w:rFonts w:ascii="Times New Roman" w:hAnsi="Times New Roman" w:hint="eastAsia"/>
          <w:i/>
          <w:kern w:val="0"/>
          <w:sz w:val="22"/>
        </w:rPr>
        <w:t>s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 w:rsidR="00A63A67">
        <w:rPr>
          <w:rFonts w:ascii="Times New Roman" w:hAnsi="Times New Roman" w:hint="eastAsia"/>
          <w:i/>
          <w:kern w:val="0"/>
          <w:sz w:val="22"/>
        </w:rPr>
        <w:t xml:space="preserve">in the case of </w:t>
      </w:r>
      <w:r w:rsidRPr="00C81530">
        <w:rPr>
          <w:rFonts w:ascii="Times New Roman" w:hAnsi="Times New Roman"/>
          <w:i/>
          <w:kern w:val="0"/>
          <w:sz w:val="22"/>
        </w:rPr>
        <w:t>interlaced</w:t>
      </w:r>
      <w:r w:rsidR="00A63A67">
        <w:rPr>
          <w:rFonts w:ascii="Times New Roman" w:hAnsi="Times New Roman" w:hint="eastAsia"/>
          <w:i/>
          <w:kern w:val="0"/>
          <w:sz w:val="22"/>
        </w:rPr>
        <w:t xml:space="preserve"> RBs and UE multiplexing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BE74CFC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C81530">
        <w:rPr>
          <w:rFonts w:ascii="Times New Roman" w:hAnsi="Times New Roman"/>
          <w:kern w:val="0"/>
          <w:sz w:val="22"/>
        </w:rPr>
        <w:t xml:space="preserve">UL channel </w:t>
      </w:r>
      <w:r w:rsidR="00D435C5">
        <w:rPr>
          <w:rFonts w:ascii="Times New Roman" w:hAnsi="Times New Roman"/>
          <w:kern w:val="0"/>
          <w:sz w:val="22"/>
        </w:rPr>
        <w:t xml:space="preserve">design for </w:t>
      </w:r>
      <w:r w:rsidR="00D435C5">
        <w:rPr>
          <w:rFonts w:ascii="Times New Roman" w:hAnsi="Times New Roman" w:hint="eastAsia"/>
          <w:kern w:val="0"/>
          <w:sz w:val="22"/>
        </w:rPr>
        <w:t>NR-</w:t>
      </w:r>
      <w:r w:rsidR="00D435C5">
        <w:rPr>
          <w:rFonts w:ascii="Times New Roman" w:hAnsi="Times New Roman"/>
          <w:kern w:val="0"/>
          <w:sz w:val="22"/>
        </w:rPr>
        <w:t xml:space="preserve">U operation and </w:t>
      </w:r>
      <w:r w:rsidR="00C81530">
        <w:rPr>
          <w:rFonts w:ascii="Times New Roman" w:hAnsi="Times New Roman"/>
          <w:kern w:val="0"/>
          <w:sz w:val="22"/>
        </w:rPr>
        <w:t>w</w:t>
      </w:r>
      <w:r w:rsidR="0009471D">
        <w:rPr>
          <w:rFonts w:ascii="Times New Roman" w:hAnsi="Times New Roman"/>
          <w:kern w:val="0"/>
          <w:sz w:val="22"/>
        </w:rPr>
        <w:t xml:space="preserve">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2FD9ED1F" w14:textId="77777777" w:rsidR="00E67FE8" w:rsidRDefault="00E67FE8" w:rsidP="00E67FE8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Observation 1: </w:t>
      </w:r>
      <w:r>
        <w:rPr>
          <w:rFonts w:ascii="Times New Roman" w:hAnsi="Times New Roman"/>
          <w:i/>
          <w:kern w:val="0"/>
          <w:sz w:val="22"/>
        </w:rPr>
        <w:t>I</w:t>
      </w:r>
      <w:r w:rsidRPr="00C81530">
        <w:rPr>
          <w:rFonts w:ascii="Times New Roman" w:hAnsi="Times New Roman"/>
          <w:i/>
          <w:kern w:val="0"/>
          <w:sz w:val="22"/>
        </w:rPr>
        <w:t xml:space="preserve">t seems beneficial that RB-interlaced design can be applied to </w:t>
      </w:r>
      <w:r w:rsidRPr="00C81530">
        <w:rPr>
          <w:rFonts w:ascii="Times New Roman" w:hAnsi="Times New Roman" w:hint="eastAsia"/>
          <w:i/>
          <w:kern w:val="0"/>
          <w:sz w:val="22"/>
        </w:rPr>
        <w:t>P</w:t>
      </w:r>
      <w:r w:rsidRPr="00C81530">
        <w:rPr>
          <w:rFonts w:ascii="Times New Roman" w:hAnsi="Times New Roman"/>
          <w:i/>
          <w:kern w:val="0"/>
          <w:sz w:val="22"/>
        </w:rPr>
        <w:t xml:space="preserve">USCH, PUCCH and PRACH considering </w:t>
      </w:r>
      <w:r>
        <w:rPr>
          <w:rFonts w:ascii="Times New Roman" w:hAnsi="Times New Roman" w:hint="eastAsia"/>
          <w:i/>
          <w:kern w:val="0"/>
          <w:sz w:val="22"/>
        </w:rPr>
        <w:t xml:space="preserve">UL channel multiplexing in the </w:t>
      </w:r>
      <w:r w:rsidRPr="00C81530">
        <w:rPr>
          <w:rFonts w:ascii="Times New Roman" w:hAnsi="Times New Roman" w:hint="eastAsia"/>
          <w:i/>
          <w:kern w:val="0"/>
          <w:sz w:val="22"/>
        </w:rPr>
        <w:t>F</w:t>
      </w:r>
      <w:r w:rsidRPr="00C81530">
        <w:rPr>
          <w:rFonts w:ascii="Times New Roman" w:hAnsi="Times New Roman"/>
          <w:i/>
          <w:kern w:val="0"/>
          <w:sz w:val="22"/>
        </w:rPr>
        <w:t xml:space="preserve">DM </w:t>
      </w:r>
      <w:r>
        <w:rPr>
          <w:rFonts w:ascii="Times New Roman" w:hAnsi="Times New Roman" w:hint="eastAsia"/>
          <w:i/>
          <w:kern w:val="0"/>
          <w:sz w:val="22"/>
        </w:rPr>
        <w:t>manner</w:t>
      </w:r>
      <w:r w:rsidRPr="00C81530">
        <w:rPr>
          <w:rFonts w:ascii="Times New Roman" w:hAnsi="Times New Roman"/>
          <w:i/>
          <w:kern w:val="0"/>
          <w:sz w:val="22"/>
        </w:rPr>
        <w:t xml:space="preserve"> and RB-interlaced structure for PUCCH and </w:t>
      </w:r>
      <w:r w:rsidRPr="00C81530">
        <w:rPr>
          <w:rFonts w:ascii="Times New Roman" w:hAnsi="Times New Roman" w:hint="eastAsia"/>
          <w:i/>
          <w:kern w:val="0"/>
          <w:sz w:val="22"/>
        </w:rPr>
        <w:t>P</w:t>
      </w:r>
      <w:r w:rsidRPr="00C81530">
        <w:rPr>
          <w:rFonts w:ascii="Times New Roman" w:hAnsi="Times New Roman"/>
          <w:i/>
          <w:kern w:val="0"/>
          <w:sz w:val="22"/>
        </w:rPr>
        <w:t>USCH should be designed in a unit of 20MHz.</w:t>
      </w:r>
    </w:p>
    <w:p w14:paraId="52D291CE" w14:textId="77777777" w:rsidR="00E67FE8" w:rsidRPr="00C81530" w:rsidRDefault="00E67FE8" w:rsidP="00E67FE8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Observation 2: </w:t>
      </w:r>
    </w:p>
    <w:p w14:paraId="7330751B" w14:textId="77777777" w:rsidR="00E67FE8" w:rsidRPr="00C81530" w:rsidRDefault="00E67FE8" w:rsidP="00E67FE8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>It should be further investigated that</w:t>
      </w:r>
      <w:r>
        <w:rPr>
          <w:rFonts w:ascii="Times New Roman" w:hAnsi="Times New Roman" w:hint="eastAsia"/>
          <w:i/>
          <w:kern w:val="0"/>
          <w:sz w:val="22"/>
        </w:rPr>
        <w:t>, in RB-interlaced PUCCH,</w:t>
      </w:r>
      <w:r w:rsidRPr="00C81530">
        <w:rPr>
          <w:rFonts w:ascii="Times New Roman" w:hAnsi="Times New Roman"/>
          <w:i/>
          <w:kern w:val="0"/>
          <w:sz w:val="22"/>
        </w:rPr>
        <w:t xml:space="preserve"> different UEs can </w:t>
      </w:r>
      <w:r>
        <w:rPr>
          <w:rFonts w:ascii="Times New Roman" w:hAnsi="Times New Roman" w:hint="eastAsia"/>
          <w:i/>
          <w:kern w:val="0"/>
          <w:sz w:val="22"/>
        </w:rPr>
        <w:t>be</w:t>
      </w:r>
      <w:r w:rsidRPr="00C81530">
        <w:rPr>
          <w:rFonts w:ascii="Times New Roman" w:hAnsi="Times New Roman"/>
          <w:i/>
          <w:kern w:val="0"/>
          <w:sz w:val="22"/>
        </w:rPr>
        <w:t xml:space="preserve"> multiplex</w:t>
      </w:r>
      <w:r>
        <w:rPr>
          <w:rFonts w:ascii="Times New Roman" w:hAnsi="Times New Roman" w:hint="eastAsia"/>
          <w:i/>
          <w:kern w:val="0"/>
          <w:sz w:val="22"/>
        </w:rPr>
        <w:t>ed</w:t>
      </w:r>
      <w:r w:rsidRPr="00C81530">
        <w:rPr>
          <w:rFonts w:ascii="Times New Roman" w:hAnsi="Times New Roman"/>
          <w:i/>
          <w:kern w:val="0"/>
          <w:sz w:val="22"/>
        </w:rPr>
        <w:t xml:space="preserve"> within one interlaced </w:t>
      </w:r>
      <w:r>
        <w:rPr>
          <w:rFonts w:ascii="Times New Roman" w:hAnsi="Times New Roman" w:hint="eastAsia"/>
          <w:i/>
          <w:kern w:val="0"/>
          <w:sz w:val="22"/>
        </w:rPr>
        <w:t xml:space="preserve">RBs </w:t>
      </w:r>
      <w:r w:rsidRPr="00C81530">
        <w:rPr>
          <w:rFonts w:ascii="Times New Roman" w:hAnsi="Times New Roman"/>
          <w:i/>
          <w:kern w:val="0"/>
          <w:sz w:val="22"/>
        </w:rPr>
        <w:t>in the frequency domain.</w:t>
      </w:r>
    </w:p>
    <w:p w14:paraId="250994E1" w14:textId="77777777" w:rsidR="00E67FE8" w:rsidRPr="00C81530" w:rsidRDefault="00E67FE8" w:rsidP="00E67FE8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For sequence based PUCCH format 0 and 1, the RB-interlaced structure should be designed to </w:t>
      </w:r>
      <w:r>
        <w:rPr>
          <w:rFonts w:ascii="Times New Roman" w:hAnsi="Times New Roman" w:hint="eastAsia"/>
          <w:i/>
          <w:kern w:val="0"/>
          <w:sz w:val="22"/>
        </w:rPr>
        <w:t>maintain low</w:t>
      </w:r>
      <w:r w:rsidRPr="00C81530">
        <w:rPr>
          <w:rFonts w:ascii="Times New Roman" w:hAnsi="Times New Roman"/>
          <w:i/>
          <w:kern w:val="0"/>
          <w:sz w:val="22"/>
        </w:rPr>
        <w:t xml:space="preserve"> PAPR/CM attribute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 xml:space="preserve">in the case of </w:t>
      </w:r>
      <w:r w:rsidRPr="00C81530">
        <w:rPr>
          <w:rFonts w:ascii="Times New Roman" w:hAnsi="Times New Roman"/>
          <w:i/>
          <w:kern w:val="0"/>
          <w:sz w:val="22"/>
        </w:rPr>
        <w:t>interlaced</w:t>
      </w:r>
      <w:r>
        <w:rPr>
          <w:rFonts w:ascii="Times New Roman" w:hAnsi="Times New Roman" w:hint="eastAsia"/>
          <w:i/>
          <w:kern w:val="0"/>
          <w:sz w:val="22"/>
        </w:rPr>
        <w:t xml:space="preserve"> RBs and UE multiplexing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956532" w14:textId="77777777" w:rsidR="00566226" w:rsidRPr="00C81530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138D8D5" w14:textId="6DFCBE3C" w:rsidR="001A2B2A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="001A2B2A" w:rsidRPr="008C4D0F">
        <w:rPr>
          <w:rFonts w:ascii="Times New Roman" w:hAnsi="Times New Roman"/>
          <w:kern w:val="0"/>
          <w:sz w:val="22"/>
        </w:rPr>
        <w:t xml:space="preserve"> </w:t>
      </w:r>
      <w:r w:rsidR="0048521D"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#93</w:t>
      </w:r>
      <w:r w:rsidR="0048521D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</w:t>
      </w:r>
      <w:r w:rsidR="001A2B2A">
        <w:rPr>
          <w:rFonts w:ascii="Times New Roman" w:hAnsi="Times New Roman"/>
          <w:kern w:val="0"/>
          <w:sz w:val="22"/>
        </w:rPr>
        <w:t>1</w:t>
      </w:r>
      <w:r w:rsidR="0048521D">
        <w:rPr>
          <w:rFonts w:ascii="Times New Roman" w:hAnsi="Times New Roman"/>
          <w:kern w:val="0"/>
          <w:sz w:val="22"/>
        </w:rPr>
        <w:t>.</w:t>
      </w:r>
      <w:r w:rsidR="0048521D" w:rsidRPr="00845B7D">
        <w:rPr>
          <w:rFonts w:ascii="Times New Roman" w:hAnsi="Times New Roman"/>
          <w:kern w:val="0"/>
          <w:sz w:val="22"/>
        </w:rPr>
        <w:t>0</w:t>
      </w:r>
    </w:p>
    <w:p w14:paraId="6F153B43" w14:textId="77777777" w:rsidR="00DE7804" w:rsidRPr="00DE7804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sectPr w:rsidR="00DE7804" w:rsidRPr="00DE7804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0E114" w14:textId="77777777" w:rsidR="005A0AF5" w:rsidRDefault="005A0AF5" w:rsidP="00E9744E">
      <w:r>
        <w:separator/>
      </w:r>
    </w:p>
  </w:endnote>
  <w:endnote w:type="continuationSeparator" w:id="0">
    <w:p w14:paraId="000A238F" w14:textId="77777777" w:rsidR="005A0AF5" w:rsidRDefault="005A0AF5" w:rsidP="00E9744E">
      <w:r>
        <w:continuationSeparator/>
      </w:r>
    </w:p>
  </w:endnote>
  <w:endnote w:type="continuationNotice" w:id="1">
    <w:p w14:paraId="28DF4324" w14:textId="77777777" w:rsidR="005A0AF5" w:rsidRDefault="005A0A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63A6D" w14:textId="77777777" w:rsidR="005A0AF5" w:rsidRDefault="005A0AF5" w:rsidP="00E9744E">
      <w:r>
        <w:separator/>
      </w:r>
    </w:p>
  </w:footnote>
  <w:footnote w:type="continuationSeparator" w:id="0">
    <w:p w14:paraId="7103395F" w14:textId="77777777" w:rsidR="005A0AF5" w:rsidRDefault="005A0AF5" w:rsidP="00E9744E">
      <w:r>
        <w:continuationSeparator/>
      </w:r>
    </w:p>
  </w:footnote>
  <w:footnote w:type="continuationNotice" w:id="1">
    <w:p w14:paraId="1E339D9D" w14:textId="77777777" w:rsidR="005A0AF5" w:rsidRDefault="005A0AF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4B31662"/>
    <w:multiLevelType w:val="hybridMultilevel"/>
    <w:tmpl w:val="9AFC521A"/>
    <w:lvl w:ilvl="0" w:tplc="1BD63A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CB3EA2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5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2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3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C118D8"/>
    <w:multiLevelType w:val="hybridMultilevel"/>
    <w:tmpl w:val="86C0F6B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0"/>
  </w:num>
  <w:num w:numId="5">
    <w:abstractNumId w:val="2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12"/>
  </w:num>
  <w:num w:numId="11">
    <w:abstractNumId w:val="11"/>
  </w:num>
  <w:num w:numId="12">
    <w:abstractNumId w:val="6"/>
  </w:num>
  <w:num w:numId="13">
    <w:abstractNumId w:val="13"/>
  </w:num>
  <w:num w:numId="14">
    <w:abstractNumId w:val="1"/>
  </w:num>
  <w:num w:numId="15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38B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DA6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393C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131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35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372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AF5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7D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40B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454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C10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9BE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98E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A67"/>
    <w:rsid w:val="00A63C12"/>
    <w:rsid w:val="00A63C61"/>
    <w:rsid w:val="00A6415A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4D33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530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997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07B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348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2EF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67FE8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170F894-E394-4753-95A0-FD13D9DA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3372F-6965-442B-8316-5B263D811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2018-08-11T11:16:00Z</dcterms:created>
  <dcterms:modified xsi:type="dcterms:W3CDTF">2018-08-11T11:16:00Z</dcterms:modified>
</cp:coreProperties>
</file>